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0"/>
        <w:ind w:right="3296"/>
        <w:jc w:val="center"/>
        <w:rPr>
          <w:b/>
          <w:sz w:val="36"/>
          <w:szCs w:val="36"/>
        </w:rPr>
      </w:pPr>
      <w:r>
        <w:rPr>
          <w:sz w:val="36"/>
          <w:szCs w:val="36"/>
        </w:rPr>
        <mc:AlternateContent>
          <mc:Choice Requires="wps">
            <w:drawing>
              <wp:anchor distT="0" distB="0" distL="114300" distR="114300" simplePos="0" relativeHeight="251661312" behindDoc="0" locked="0" layoutInCell="1" allowOverlap="1">
                <wp:simplePos x="0" y="0"/>
                <wp:positionH relativeFrom="page">
                  <wp:posOffset>340995</wp:posOffset>
                </wp:positionH>
                <wp:positionV relativeFrom="paragraph">
                  <wp:posOffset>-165735</wp:posOffset>
                </wp:positionV>
                <wp:extent cx="6878955" cy="8890"/>
                <wp:effectExtent l="0" t="2540" r="0" b="0"/>
                <wp:wrapNone/>
                <wp:docPr id="3" name="Rectangle 2"/>
                <wp:cNvGraphicFramePr/>
                <a:graphic xmlns:a="http://schemas.openxmlformats.org/drawingml/2006/main">
                  <a:graphicData uri="http://schemas.microsoft.com/office/word/2010/wordprocessingShape">
                    <wps:wsp>
                      <wps:cNvSpPr>
                        <a:spLocks noChangeArrowheads="1"/>
                      </wps:cNvSpPr>
                      <wps:spPr bwMode="auto">
                        <a:xfrm>
                          <a:off x="0" y="0"/>
                          <a:ext cx="6878955"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26.85pt;margin-top:-13.05pt;height:0.7pt;width:541.65pt;mso-position-horizontal-relative:page;z-index:251661312;mso-width-relative:page;mso-height-relative:page;" fillcolor="#000000" filled="t" stroked="f" coordsize="21600,21600" o:gfxdata="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X1hy2gAAAAsBAAAPAAAAAAAA&#10;AAEAIAAAACIAAABkcnMvZG93bnJldi54bWxQSwECFAAUAAAACACHTuJAb0lZpBACAAAnBAAADgAA&#10;AAAAAAABACAAAAApAQAAZHJzL2Uyb0RvYy54bWxQSwUGAAAAAAYABgBZAQAAqwUAAAAA&#10;">
                <v:fill on="t" focussize="0,0"/>
                <v:stroke on="f"/>
                <v:imagedata o:title=""/>
                <o:lock v:ext="edit" aspectratio="f"/>
              </v:rect>
            </w:pict>
          </mc:Fallback>
        </mc:AlternateContent>
      </w:r>
      <w:bookmarkStart w:id="0" w:name="PAPER_REVIEW"/>
      <w:bookmarkEnd w:id="0"/>
      <w:r>
        <w:rPr>
          <w:rFonts w:hint="eastAsia" w:eastAsia="宋体"/>
          <w:b/>
          <w:sz w:val="36"/>
          <w:szCs w:val="36"/>
          <w:lang w:eastAsia="zh-CN"/>
        </w:rPr>
        <w:t xml:space="preserve">                              </w:t>
      </w:r>
      <w:r>
        <w:rPr>
          <w:rFonts w:hint="eastAsia"/>
          <w:b/>
          <w:sz w:val="36"/>
          <w:szCs w:val="36"/>
        </w:rPr>
        <w:t>COVER LETTER</w:t>
      </w:r>
    </w:p>
    <w:p>
      <w:pPr>
        <w:spacing w:before="90"/>
        <w:ind w:right="3296"/>
        <w:jc w:val="center"/>
        <w:rPr>
          <w:b/>
          <w:sz w:val="36"/>
          <w:szCs w:val="36"/>
        </w:rPr>
      </w:pPr>
    </w:p>
    <w:p>
      <w:pPr>
        <w:spacing w:line="480" w:lineRule="auto"/>
        <w:rPr>
          <w:b/>
          <w:bCs/>
          <w:color w:val="000000" w:themeColor="text1"/>
          <w:sz w:val="28"/>
          <w:szCs w:val="28"/>
          <w14:textFill>
            <w14:solidFill>
              <w14:schemeClr w14:val="tx1"/>
            </w14:solidFill>
          </w14:textFill>
        </w:rPr>
      </w:pPr>
      <w:r>
        <w:rPr>
          <w:rFonts w:hint="eastAsia" w:eastAsia="宋体"/>
          <w:b/>
          <w:bCs/>
          <w:color w:val="000000" w:themeColor="text1"/>
          <w:sz w:val="28"/>
          <w:szCs w:val="28"/>
          <w:lang w:eastAsia="zh-CN"/>
          <w14:textFill>
            <w14:solidFill>
              <w14:schemeClr w14:val="tx1"/>
            </w14:solidFill>
          </w14:textFill>
        </w:rPr>
        <w:t>[Title]</w:t>
      </w:r>
      <w:r>
        <w:rPr>
          <w:b/>
          <w:bCs/>
          <w:color w:val="000000" w:themeColor="text1"/>
          <w:sz w:val="28"/>
          <w:szCs w:val="28"/>
          <w14:textFill>
            <w14:solidFill>
              <w14:schemeClr w14:val="tx1"/>
            </w14:solidFill>
          </w14:textFill>
        </w:rPr>
        <w:t xml:space="preserve"> </w:t>
      </w:r>
    </w:p>
    <w:p>
      <w:pPr>
        <w:jc w:val="center"/>
        <w:rPr>
          <w:b/>
          <w:bCs/>
          <w:color w:val="000000" w:themeColor="text1"/>
          <w:sz w:val="24"/>
          <w:szCs w:val="24"/>
          <w14:textFill>
            <w14:solidFill>
              <w14:schemeClr w14:val="tx1"/>
            </w14:solidFill>
          </w14:textFill>
        </w:rPr>
      </w:pPr>
    </w:p>
    <w:p>
      <w:pPr>
        <w:pStyle w:val="5"/>
        <w:shd w:val="clear" w:color="auto" w:fill="FFFFFF"/>
        <w:spacing w:before="0" w:beforeAutospacing="0" w:after="150" w:afterAutospacing="0"/>
        <w:rPr>
          <w:rFonts w:eastAsia="宋体"/>
          <w:b/>
          <w:bCs/>
          <w:color w:val="333333"/>
          <w:lang w:eastAsia="zh-CN"/>
        </w:rPr>
      </w:pPr>
      <w:r>
        <w:rPr>
          <w:b/>
          <w:bCs/>
          <w:color w:val="333333"/>
        </w:rPr>
        <w:t>i)</w:t>
      </w:r>
      <w:r>
        <w:rPr>
          <w:rFonts w:hint="eastAsia" w:eastAsia="宋体"/>
          <w:b/>
          <w:bCs/>
          <w:color w:val="333333"/>
          <w:lang w:eastAsia="zh-CN"/>
        </w:rPr>
        <w:t>*</w:t>
      </w:r>
      <w:r>
        <w:rPr>
          <w:b/>
          <w:bCs/>
          <w:color w:val="333333"/>
        </w:rPr>
        <w:t xml:space="preserve">  Names and affiliation of author(s)-</w:t>
      </w:r>
      <w:r>
        <w:rPr>
          <w:rFonts w:hint="eastAsia" w:eastAsia="宋体"/>
          <w:b/>
          <w:bCs/>
          <w:color w:val="333333"/>
          <w:lang w:eastAsia="zh-CN"/>
        </w:rPr>
        <w:t>（ORCID）</w:t>
      </w:r>
    </w:p>
    <w:p>
      <w:pPr>
        <w:pStyle w:val="5"/>
        <w:shd w:val="clear" w:color="auto" w:fill="FFFFFF"/>
        <w:spacing w:before="0" w:beforeAutospacing="0" w:after="150" w:afterAutospacing="0"/>
        <w:ind w:firstLine="480" w:firstLineChars="200"/>
        <w:rPr>
          <w:b/>
          <w:bCs/>
          <w:color w:val="333333"/>
        </w:rPr>
      </w:pPr>
      <w:r>
        <w:rPr>
          <w:b/>
          <w:bCs/>
          <w:color w:val="333333"/>
        </w:rPr>
        <w:t>The corresponding author(s) should be identified.</w:t>
      </w:r>
    </w:p>
    <w:p>
      <w:pPr>
        <w:pStyle w:val="5"/>
        <w:shd w:val="clear" w:color="auto" w:fill="FFFFFF"/>
        <w:spacing w:before="0" w:beforeAutospacing="0" w:after="150" w:afterAutospacing="0"/>
        <w:rPr>
          <w:b/>
          <w:bCs/>
          <w:color w:val="333333"/>
        </w:rPr>
      </w:pPr>
    </w:p>
    <w:p>
      <w:pPr>
        <w:pStyle w:val="5"/>
        <w:shd w:val="clear" w:color="auto" w:fill="FFFFFF"/>
        <w:spacing w:before="0" w:beforeAutospacing="0" w:after="150" w:afterAutospacing="0"/>
        <w:rPr>
          <w:rFonts w:eastAsia="宋体"/>
          <w:b/>
          <w:bCs/>
          <w:color w:val="000000" w:themeColor="text1"/>
          <w:lang w:eastAsia="zh-CN"/>
          <w14:textFill>
            <w14:solidFill>
              <w14:schemeClr w14:val="tx1"/>
            </w14:solidFill>
          </w14:textFill>
        </w:rPr>
      </w:pPr>
      <w:r>
        <w:rPr>
          <w:b/>
          <w:bCs/>
          <w:color w:val="333333"/>
        </w:rPr>
        <w:br w:type="textWrapping"/>
      </w:r>
      <w:r>
        <w:rPr>
          <w:b/>
          <w:bCs/>
          <w:color w:val="333333"/>
        </w:rPr>
        <w:t>ii)</w:t>
      </w:r>
      <w:r>
        <w:rPr>
          <w:rFonts w:hint="eastAsia" w:eastAsia="宋体"/>
          <w:b/>
          <w:bCs/>
          <w:color w:val="333333"/>
          <w:lang w:val="en-US" w:eastAsia="zh-CN"/>
        </w:rPr>
        <w:t>*</w:t>
      </w:r>
      <w:r>
        <w:rPr>
          <w:rFonts w:hint="eastAsia" w:eastAsia="宋体"/>
          <w:b/>
          <w:bCs/>
          <w:color w:val="000000" w:themeColor="text1"/>
          <w:lang w:eastAsia="zh-CN"/>
          <w14:textFill>
            <w14:solidFill>
              <w14:schemeClr w14:val="tx1"/>
            </w14:solidFill>
          </w14:textFill>
        </w:rPr>
        <w:t>Highlight（2-5 point）</w:t>
      </w:r>
    </w:p>
    <w:p>
      <w:pPr>
        <w:pStyle w:val="5"/>
        <w:shd w:val="clear" w:color="auto" w:fill="FFFFFF"/>
        <w:spacing w:before="0" w:beforeAutospacing="0" w:after="150" w:afterAutospacing="0"/>
        <w:rPr>
          <w:b/>
          <w:bCs/>
          <w:color w:val="000000" w:themeColor="text1"/>
          <w14:textFill>
            <w14:solidFill>
              <w14:schemeClr w14:val="tx1"/>
            </w14:solidFill>
          </w14:textFill>
        </w:rPr>
      </w:pPr>
      <w:r>
        <w:rPr>
          <w:color w:val="333333"/>
        </w:rPr>
        <w:br w:type="textWrapping"/>
      </w:r>
      <w:r>
        <w:rPr>
          <w:b/>
          <w:bCs/>
          <w:color w:val="000000" w:themeColor="text1"/>
          <w14:textFill>
            <w14:solidFill>
              <w14:schemeClr w14:val="tx1"/>
            </w14:solidFill>
          </w14:textFill>
        </w:rPr>
        <w:t>iii)</w:t>
      </w:r>
      <w:r>
        <w:rPr>
          <w:rFonts w:hint="eastAsia" w:eastAsia="宋体"/>
          <w:b/>
          <w:bCs/>
          <w:color w:val="000000" w:themeColor="text1"/>
          <w:lang w:val="en-US" w:eastAsia="zh-CN"/>
          <w14:textFill>
            <w14:solidFill>
              <w14:schemeClr w14:val="tx1"/>
            </w14:solidFill>
          </w14:textFill>
        </w:rPr>
        <w:t>*</w:t>
      </w:r>
      <w:r>
        <w:rPr>
          <w:rFonts w:hint="eastAsia"/>
          <w:b/>
          <w:bCs/>
          <w:color w:val="000000" w:themeColor="text1"/>
          <w14:textFill>
            <w14:solidFill>
              <w14:schemeClr w14:val="tx1"/>
            </w14:solidFill>
          </w14:textFill>
        </w:rPr>
        <w:t>Author Contributions</w:t>
      </w:r>
      <w:r>
        <w:rPr>
          <w:b/>
          <w:bCs/>
          <w:color w:val="000000" w:themeColor="text1"/>
          <w14:textFill>
            <w14:solidFill>
              <w14:schemeClr w14:val="tx1"/>
            </w14:solidFill>
          </w14:textFill>
        </w:rPr>
        <w:br w:type="textWrapping"/>
      </w:r>
      <w:r>
        <w:rPr>
          <w:rFonts w:hint="eastAsia" w:eastAsia="宋体"/>
          <w:b/>
          <w:bCs/>
          <w:color w:val="000000" w:themeColor="text1"/>
          <w:lang w:eastAsia="zh-CN"/>
          <w14:textFill>
            <w14:solidFill>
              <w14:schemeClr w14:val="tx1"/>
            </w14:solidFill>
          </w14:textFill>
        </w:rPr>
        <w:t xml:space="preserve"> </w:t>
      </w:r>
      <w:r>
        <w:rPr>
          <w:b/>
          <w:bCs/>
          <w:color w:val="000000" w:themeColor="text1"/>
          <w14:textFill>
            <w14:solidFill>
              <w14:schemeClr w14:val="tx1"/>
            </w14:solidFill>
          </w14:textFill>
        </w:rPr>
        <w:br w:type="textWrapping"/>
      </w:r>
      <w:r>
        <w:rPr>
          <w:color w:val="000000" w:themeColor="text1"/>
          <w14:textFill>
            <w14:solidFill>
              <w14:schemeClr w14:val="tx1"/>
            </w14:solidFill>
          </w14:textFill>
        </w:rPr>
        <w:t>The role(s) that each author undertook should be reflected in this section. This section affirms that each credited author has had a significant contribution to the article.</w:t>
      </w:r>
    </w:p>
    <w:p>
      <w:pPr>
        <w:pStyle w:val="5"/>
        <w:shd w:val="clear" w:color="auto" w:fill="FFFFFF"/>
        <w:spacing w:before="0" w:beforeAutospacing="0" w:after="150" w:afterAutospacing="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iv)</w:t>
      </w:r>
      <w:r>
        <w:rPr>
          <w:rFonts w:hint="eastAsia" w:eastAsia="宋体"/>
          <w:b/>
          <w:bCs/>
          <w:color w:val="000000" w:themeColor="text1"/>
          <w:lang w:val="en-US" w:eastAsia="zh-CN"/>
          <w14:textFill>
            <w14:solidFill>
              <w14:schemeClr w14:val="tx1"/>
            </w14:solidFill>
          </w14:textFill>
        </w:rPr>
        <w:t>*</w:t>
      </w:r>
      <w:r>
        <w:rPr>
          <w:rFonts w:hint="eastAsia"/>
          <w:b/>
          <w:bCs/>
          <w:color w:val="000000" w:themeColor="text1"/>
          <w14:textFill>
            <w14:solidFill>
              <w14:schemeClr w14:val="tx1"/>
            </w14:solidFill>
          </w14:textFill>
        </w:rPr>
        <w:t>Conflict of Interest</w:t>
      </w:r>
    </w:p>
    <w:p>
      <w:pPr>
        <w:pStyle w:val="5"/>
        <w:shd w:val="clear" w:color="auto" w:fill="FFFFFF"/>
        <w:spacing w:before="0" w:beforeAutospacing="0" w:after="150" w:afterAutospacing="0"/>
        <w:rPr>
          <w:rFonts w:hint="eastAsia"/>
          <w:color w:val="000000" w:themeColor="text1"/>
          <w14:textFill>
            <w14:solidFill>
              <w14:schemeClr w14:val="tx1"/>
            </w14:solidFill>
          </w14:textFill>
        </w:rPr>
      </w:pPr>
      <w:r>
        <w:rPr>
          <w:color w:val="000000" w:themeColor="text1"/>
          <w14:textFill>
            <w14:solidFill>
              <w14:schemeClr w14:val="tx1"/>
            </w14:solidFill>
          </w14:textFill>
        </w:rPr>
        <w:t>Declaration of conflict of interest. All conflict of interest needs to be disclosed. If authors who have nothing to declare are encouraged to add "All authors</w:t>
      </w:r>
      <w:bookmarkStart w:id="1" w:name="_GoBack"/>
      <w:bookmarkEnd w:id="1"/>
      <w:r>
        <w:rPr>
          <w:color w:val="000000" w:themeColor="text1"/>
          <w14:textFill>
            <w14:solidFill>
              <w14:schemeClr w14:val="tx1"/>
            </w14:solidFill>
          </w14:textFill>
        </w:rPr>
        <w:t xml:space="preserve"> disclosed no any conflict of interest." in this section.</w:t>
      </w:r>
    </w:p>
    <w:p>
      <w:pPr>
        <w:pStyle w:val="5"/>
        <w:shd w:val="clear" w:color="auto" w:fill="FFFFFF"/>
        <w:spacing w:before="0" w:beforeAutospacing="0" w:after="150" w:afterAutospacing="0"/>
        <w:rPr>
          <w:rFonts w:ascii="sans-serif" w:hAnsi="sans-serif" w:eastAsia="sans-serif" w:cs="sans-serif"/>
          <w:i w:val="0"/>
          <w:iCs w:val="0"/>
          <w:caps w:val="0"/>
          <w:color w:val="333333"/>
          <w:spacing w:val="0"/>
          <w:sz w:val="27"/>
          <w:szCs w:val="27"/>
          <w:shd w:val="clear" w:fill="FFFFFF"/>
        </w:rPr>
      </w:pPr>
      <w:r>
        <w:rPr>
          <w:b/>
          <w:bCs/>
          <w:color w:val="000000" w:themeColor="text1"/>
          <w14:textFill>
            <w14:solidFill>
              <w14:schemeClr w14:val="tx1"/>
            </w14:solidFill>
          </w14:textFill>
        </w:rPr>
        <w:t xml:space="preserve">v) </w:t>
      </w:r>
      <w:r>
        <w:rPr>
          <w:rFonts w:hint="eastAsia"/>
          <w:b/>
          <w:bCs/>
          <w:color w:val="000000" w:themeColor="text1"/>
          <w14:textFill>
            <w14:solidFill>
              <w14:schemeClr w14:val="tx1"/>
            </w14:solidFill>
          </w14:textFill>
        </w:rPr>
        <w:t>Funding</w:t>
      </w:r>
      <w:r>
        <w:rPr>
          <w:b/>
          <w:bCs/>
          <w:color w:val="000000" w:themeColor="text1"/>
          <w14:textFill>
            <w14:solidFill>
              <w14:schemeClr w14:val="tx1"/>
            </w14:solidFill>
          </w14:textFill>
        </w:rPr>
        <w:br w:type="textWrapping"/>
      </w:r>
      <w:r>
        <w:rPr>
          <w:color w:val="000000" w:themeColor="text1"/>
          <w14:textFill>
            <w14:solidFill>
              <w14:schemeClr w14:val="tx1"/>
            </w14:solidFill>
          </w14:textFill>
        </w:rPr>
        <w:t>Please add: "This research received no external funding"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pPr>
        <w:pStyle w:val="5"/>
        <w:shd w:val="clear" w:color="auto" w:fill="FFFFFF"/>
        <w:spacing w:before="0" w:beforeAutospacing="0" w:after="150" w:afterAutospacing="0"/>
        <w:rPr>
          <w:color w:val="000000" w:themeColor="text1"/>
          <w14:textFill>
            <w14:solidFill>
              <w14:schemeClr w14:val="tx1"/>
            </w14:solidFill>
          </w14:textFill>
        </w:rPr>
      </w:pPr>
      <w:r>
        <w:rPr>
          <w:b/>
          <w:bCs/>
          <w:color w:val="000000" w:themeColor="text1"/>
          <w14:textFill>
            <w14:solidFill>
              <w14:schemeClr w14:val="tx1"/>
            </w14:solidFill>
          </w14:textFill>
        </w:rPr>
        <w:t xml:space="preserve">vi) </w:t>
      </w:r>
      <w:r>
        <w:rPr>
          <w:rFonts w:hint="eastAsia"/>
          <w:b/>
          <w:bCs/>
          <w:color w:val="000000" w:themeColor="text1"/>
          <w14:textFill>
            <w14:solidFill>
              <w14:schemeClr w14:val="tx1"/>
            </w14:solidFill>
          </w14:textFill>
        </w:rPr>
        <w:t>Acknowledgments</w:t>
      </w:r>
      <w:r>
        <w:rPr>
          <w:b/>
          <w:bCs/>
          <w:color w:val="000000" w:themeColor="text1"/>
          <w14:textFill>
            <w14:solidFill>
              <w14:schemeClr w14:val="tx1"/>
            </w14:solidFill>
          </w14:textFill>
        </w:rPr>
        <w:br w:type="textWrapping"/>
      </w:r>
      <w:r>
        <w:rPr>
          <w:color w:val="000000" w:themeColor="text1"/>
          <w14:textFill>
            <w14:solidFill>
              <w14:schemeClr w14:val="tx1"/>
            </w14:solidFill>
          </w14:textFill>
        </w:rPr>
        <w:t>In this section, you can acknowledge any support given which is not covered by the author's contribution or funding sections. This may include administrative and technical support, or donations in kind (e.g., materials used for experiments).</w:t>
      </w:r>
    </w:p>
    <w:p>
      <w:pPr>
        <w:pStyle w:val="5"/>
        <w:shd w:val="clear" w:color="auto" w:fill="FFFFFF"/>
        <w:spacing w:before="0" w:beforeAutospacing="0" w:after="150" w:afterAutospacing="0"/>
        <w:rPr>
          <w:rFonts w:hint="eastAsia"/>
          <w:b/>
          <w:bCs/>
          <w:color w:val="000000" w:themeColor="text1"/>
          <w14:textFill>
            <w14:solidFill>
              <w14:schemeClr w14:val="tx1"/>
            </w14:solidFill>
          </w14:textFill>
        </w:rPr>
      </w:pPr>
      <w:r>
        <w:rPr>
          <w:b/>
          <w:bCs/>
          <w:color w:val="000000" w:themeColor="text1"/>
          <w14:textFill>
            <w14:solidFill>
              <w14:schemeClr w14:val="tx1"/>
            </w14:solidFill>
          </w14:textFill>
        </w:rPr>
        <w:t>vii)</w:t>
      </w:r>
      <w:r>
        <w:rPr>
          <w:rFonts w:hint="eastAsia" w:eastAsia="宋体"/>
          <w:b/>
          <w:bCs/>
          <w:color w:val="000000" w:themeColor="text1"/>
          <w:lang w:val="en-US" w:eastAsia="zh-CN"/>
          <w14:textFill>
            <w14:solidFill>
              <w14:schemeClr w14:val="tx1"/>
            </w14:solidFill>
          </w14:textFill>
        </w:rPr>
        <w:t xml:space="preserve"> </w:t>
      </w:r>
      <w:r>
        <w:rPr>
          <w:rFonts w:hint="eastAsia"/>
          <w:b/>
          <w:bCs/>
          <w:color w:val="000000" w:themeColor="text1"/>
          <w14:textFill>
            <w14:solidFill>
              <w14:schemeClr w14:val="tx1"/>
            </w14:solidFill>
          </w14:textFill>
        </w:rPr>
        <w:t>Data Availability</w:t>
      </w:r>
    </w:p>
    <w:p>
      <w:pPr>
        <w:pStyle w:val="5"/>
        <w:shd w:val="clear" w:color="auto" w:fill="FFFFFF"/>
        <w:spacing w:before="0" w:beforeAutospacing="0" w:after="150" w:afterAutospacing="0"/>
        <w:rPr>
          <w:color w:val="000000" w:themeColor="text1"/>
          <w:lang w:eastAsia="zh-CN"/>
          <w14:textFill>
            <w14:solidFill>
              <w14:schemeClr w14:val="tx1"/>
            </w14:solidFill>
          </w14:textFill>
        </w:rPr>
      </w:pPr>
      <w:r>
        <w:rPr>
          <w:color w:val="000000" w:themeColor="text1"/>
          <w14:textFill>
            <w14:solidFill>
              <w14:schemeClr w14:val="tx1"/>
            </w14:solidFill>
          </w14:textFill>
        </w:rPr>
        <w:t>Authors should state where data supporting the results reported in a published article can be found, and under what conditions the data can be accessed. They also include links (where applicable) to the data set. </w:t>
      </w:r>
      <w:r>
        <w:rPr>
          <w:rFonts w:hint="eastAsia"/>
          <w:color w:val="000000" w:themeColor="text1"/>
          <w14:textFill>
            <w14:solidFill>
              <w14:schemeClr w14:val="tx1"/>
            </w14:solidFill>
          </w14:textFill>
        </w:rPr>
        <w:t xml:space="preserve"> </w:t>
      </w:r>
    </w:p>
    <w:p>
      <w:pPr>
        <w:rPr>
          <w:color w:val="000000" w:themeColor="text1"/>
          <w:sz w:val="24"/>
          <w:szCs w:val="24"/>
          <w14:textFill>
            <w14:solidFill>
              <w14:schemeClr w14:val="tx1"/>
            </w14:solidFill>
          </w14:textFill>
        </w:rPr>
      </w:pPr>
    </w:p>
    <w:p>
      <w:pPr>
        <w:rPr>
          <w:color w:val="000000" w:themeColor="text1"/>
          <w:sz w:val="24"/>
          <w:szCs w:val="24"/>
          <w14:textFill>
            <w14:solidFill>
              <w14:schemeClr w14:val="tx1"/>
            </w14:solidFill>
          </w14:textFill>
        </w:rPr>
      </w:pPr>
    </w:p>
    <w:p/>
    <w:sectPr>
      <w:headerReference r:id="rId3" w:type="default"/>
      <w:pgSz w:w="11910" w:h="16840"/>
      <w:pgMar w:top="1660" w:right="540" w:bottom="280" w:left="540" w:header="862"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Unicode">
    <w:panose1 w:val="020B0602030504020204"/>
    <w:charset w:val="00"/>
    <w:family w:val="swiss"/>
    <w:pitch w:val="default"/>
    <w:sig w:usb0="80001AFF" w:usb1="0000396B" w:usb2="00000000" w:usb3="00000000" w:csb0="200000BF" w:csb1="D7F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0" w:line="14" w:lineRule="auto"/>
      <w:rPr>
        <w:b w:val="0"/>
        <w:sz w:val="20"/>
      </w:rPr>
    </w:pPr>
    <w:r>
      <w:drawing>
        <wp:anchor distT="0" distB="0" distL="0" distR="0" simplePos="0" relativeHeight="251659264" behindDoc="1" locked="0" layoutInCell="1" allowOverlap="1">
          <wp:simplePos x="0" y="0"/>
          <wp:positionH relativeFrom="page">
            <wp:posOffset>428625</wp:posOffset>
          </wp:positionH>
          <wp:positionV relativeFrom="page">
            <wp:posOffset>297815</wp:posOffset>
          </wp:positionV>
          <wp:extent cx="1654175" cy="494665"/>
          <wp:effectExtent l="0" t="0" r="3175" b="127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4175" cy="494573"/>
                  </a:xfrm>
                  <a:prstGeom prst="rect">
                    <a:avLst/>
                  </a:prstGeom>
                </pic:spPr>
              </pic:pic>
            </a:graphicData>
          </a:graphic>
        </wp:anchor>
      </w:drawing>
    </w:r>
    <w:r>
      <mc:AlternateContent>
        <mc:Choice Requires="wps">
          <w:drawing>
            <wp:anchor distT="0" distB="0" distL="114300" distR="114300" simplePos="0" relativeHeight="251660288" behindDoc="1" locked="0" layoutInCell="1" allowOverlap="1">
              <wp:simplePos x="0" y="0"/>
              <wp:positionH relativeFrom="page">
                <wp:posOffset>3065780</wp:posOffset>
              </wp:positionH>
              <wp:positionV relativeFrom="page">
                <wp:posOffset>544195</wp:posOffset>
              </wp:positionV>
              <wp:extent cx="4150360" cy="386715"/>
              <wp:effectExtent l="0" t="1270" r="3810" b="254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150360" cy="386715"/>
                      </a:xfrm>
                      <a:prstGeom prst="rect">
                        <a:avLst/>
                      </a:prstGeom>
                      <a:noFill/>
                      <a:ln>
                        <a:noFill/>
                      </a:ln>
                    </wps:spPr>
                    <wps:txbx>
                      <w:txbxContent>
                        <w:p>
                          <w:pPr>
                            <w:jc w:val="right"/>
                            <w:rPr>
                              <w:color w:val="1F497D" w:themeColor="text2"/>
                              <w:w w:val="95"/>
                              <w:u w:val="single"/>
                              <w14:textFill>
                                <w14:solidFill>
                                  <w14:schemeClr w14:val="tx2"/>
                                </w14:solidFill>
                              </w14:textFill>
                            </w:rPr>
                          </w:pPr>
                          <w:r>
                            <w:rPr>
                              <w:color w:val="1F497D" w:themeColor="text2"/>
                              <w:w w:val="95"/>
                              <w:u w:val="single"/>
                              <w14:textFill>
                                <w14:solidFill>
                                  <w14:schemeClr w14:val="tx2"/>
                                </w14:solidFill>
                              </w14:textFill>
                            </w:rPr>
                            <w:t>https://ojs.nassg.org/index.php/sms</w:t>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41.4pt;margin-top:42.85pt;height:30.45pt;width:326.8pt;mso-position-horizontal-relative:page;mso-position-vertical-relative:page;z-index:-251656192;mso-width-relative:page;mso-height-relative:page;" filled="f" stroked="f" coordsize="21600,21600" o:gfxdata="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YrdOtoAAAALAQAADwAAAAAAAAABACAAAAAiAAAAZHJzL2Rvd25y&#10;ZXYueG1sUEsBAhQAFAAAAAgAh07iQLr8jUv8AQAABAQAAA4AAAAAAAAAAQAgAAAAKQEAAGRycy9l&#10;Mm9Eb2MueG1sUEsFBgAAAAAGAAYAWQEAAJcFAAAAAA==&#10;">
              <v:fill on="f" focussize="0,0"/>
              <v:stroke on="f"/>
              <v:imagedata o:title=""/>
              <o:lock v:ext="edit" aspectratio="f"/>
              <v:textbox inset="0mm,0mm,0mm,0mm">
                <w:txbxContent>
                  <w:p>
                    <w:pPr>
                      <w:jc w:val="right"/>
                      <w:rPr>
                        <w:color w:val="1F497D" w:themeColor="text2"/>
                        <w:w w:val="95"/>
                        <w:u w:val="single"/>
                        <w14:textFill>
                          <w14:solidFill>
                            <w14:schemeClr w14:val="tx2"/>
                          </w14:solidFill>
                        </w14:textFill>
                      </w:rPr>
                    </w:pPr>
                    <w:r>
                      <w:rPr>
                        <w:color w:val="1F497D" w:themeColor="text2"/>
                        <w:w w:val="95"/>
                        <w:u w:val="single"/>
                        <w14:textFill>
                          <w14:solidFill>
                            <w14:schemeClr w14:val="tx2"/>
                          </w14:solidFill>
                        </w14:textFill>
                      </w:rPr>
                      <w:t>https://ojs.nassg.org/index.php/sms</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Q4MzQyMWNlNjFjMTIwMjI2ZjUyZWZlMjM1MjI2MTYifQ=="/>
  </w:docVars>
  <w:rsids>
    <w:rsidRoot w:val="001D3BF8"/>
    <w:rsid w:val="000E597F"/>
    <w:rsid w:val="001D3BF8"/>
    <w:rsid w:val="006F0DC8"/>
    <w:rsid w:val="00DF1C36"/>
    <w:rsid w:val="02FA3D48"/>
    <w:rsid w:val="058B2C1E"/>
    <w:rsid w:val="05D25171"/>
    <w:rsid w:val="06C213CC"/>
    <w:rsid w:val="07C16094"/>
    <w:rsid w:val="096E5EE1"/>
    <w:rsid w:val="0E13336D"/>
    <w:rsid w:val="129020F0"/>
    <w:rsid w:val="12AC5E83"/>
    <w:rsid w:val="13AF48C3"/>
    <w:rsid w:val="176A4DBE"/>
    <w:rsid w:val="17D638F0"/>
    <w:rsid w:val="19616AB5"/>
    <w:rsid w:val="1A4135B6"/>
    <w:rsid w:val="1CFD5526"/>
    <w:rsid w:val="1D680158"/>
    <w:rsid w:val="1E3976C5"/>
    <w:rsid w:val="1E5D134C"/>
    <w:rsid w:val="1EC928ED"/>
    <w:rsid w:val="22C8623E"/>
    <w:rsid w:val="22D02F79"/>
    <w:rsid w:val="252E2D10"/>
    <w:rsid w:val="293C230B"/>
    <w:rsid w:val="299647C2"/>
    <w:rsid w:val="2A963796"/>
    <w:rsid w:val="2B204A27"/>
    <w:rsid w:val="2BB330A2"/>
    <w:rsid w:val="2D163318"/>
    <w:rsid w:val="2E251106"/>
    <w:rsid w:val="30967706"/>
    <w:rsid w:val="323011B6"/>
    <w:rsid w:val="3238145A"/>
    <w:rsid w:val="33306422"/>
    <w:rsid w:val="34A2395F"/>
    <w:rsid w:val="34DE520C"/>
    <w:rsid w:val="37907952"/>
    <w:rsid w:val="3A0A45A3"/>
    <w:rsid w:val="3A443C26"/>
    <w:rsid w:val="3B8327B7"/>
    <w:rsid w:val="3CE64A7A"/>
    <w:rsid w:val="3CFB5A93"/>
    <w:rsid w:val="3D9B71B9"/>
    <w:rsid w:val="3D9D481A"/>
    <w:rsid w:val="3E1878A9"/>
    <w:rsid w:val="3E373FDE"/>
    <w:rsid w:val="3EC6517F"/>
    <w:rsid w:val="3F545A60"/>
    <w:rsid w:val="3FAF13AE"/>
    <w:rsid w:val="411C4782"/>
    <w:rsid w:val="41A7411F"/>
    <w:rsid w:val="42504F9C"/>
    <w:rsid w:val="45101928"/>
    <w:rsid w:val="48C528A0"/>
    <w:rsid w:val="48C66EC1"/>
    <w:rsid w:val="4C235C4D"/>
    <w:rsid w:val="4EE32645"/>
    <w:rsid w:val="51F32D60"/>
    <w:rsid w:val="52225B3F"/>
    <w:rsid w:val="57C42383"/>
    <w:rsid w:val="584322DD"/>
    <w:rsid w:val="5A0A2B81"/>
    <w:rsid w:val="5DA03318"/>
    <w:rsid w:val="5F282F53"/>
    <w:rsid w:val="60660949"/>
    <w:rsid w:val="61574DA2"/>
    <w:rsid w:val="629279B2"/>
    <w:rsid w:val="64037CA0"/>
    <w:rsid w:val="6622746E"/>
    <w:rsid w:val="6904620F"/>
    <w:rsid w:val="6DDA05A4"/>
    <w:rsid w:val="6F8C5A54"/>
    <w:rsid w:val="73B15D51"/>
    <w:rsid w:val="74DC2B96"/>
    <w:rsid w:val="752D305C"/>
    <w:rsid w:val="764520B6"/>
    <w:rsid w:val="77085E09"/>
    <w:rsid w:val="7A750E5D"/>
    <w:rsid w:val="7CB900B3"/>
    <w:rsid w:val="7E122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spacing w:before="1"/>
    </w:pPr>
    <w:rPr>
      <w:b/>
      <w:bCs/>
      <w:sz w:val="29"/>
      <w:szCs w:val="29"/>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100" w:beforeAutospacing="1" w:after="100" w:afterAutospacing="1"/>
    </w:pPr>
    <w:rPr>
      <w:sz w:val="24"/>
      <w:szCs w:val="24"/>
      <w:lang w:eastAsia="en-IN"/>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style>
  <w:style w:type="paragraph" w:customStyle="1" w:styleId="12">
    <w:name w:val="Header Even"/>
    <w:basedOn w:val="13"/>
    <w:qFormat/>
    <w:uiPriority w:val="0"/>
    <w:pPr>
      <w:widowControl/>
      <w:pBdr>
        <w:bottom w:val="single" w:color="4F81BD" w:sz="4" w:space="1"/>
      </w:pBdr>
    </w:pPr>
    <w:rPr>
      <w:rFonts w:ascii="Calibri" w:hAnsi="Calibri" w:eastAsia="宋体"/>
      <w:b/>
      <w:bCs/>
      <w:color w:val="1F497D"/>
      <w:sz w:val="20"/>
      <w:szCs w:val="23"/>
    </w:rPr>
  </w:style>
  <w:style w:type="paragraph" w:customStyle="1" w:styleId="13">
    <w:name w:val="无间隔1"/>
    <w:qFormat/>
    <w:uiPriority w:val="1"/>
    <w:pPr>
      <w:widowControl w:val="0"/>
      <w:suppressAutoHyphens/>
    </w:pPr>
    <w:rPr>
      <w:rFonts w:ascii="Times New Roman" w:hAnsi="Times New Roman" w:eastAsia="Lucida Sans Unicode" w:cs="Times New Roman"/>
      <w:sz w:val="24"/>
      <w:lang w:val="en-US" w:eastAsia="zh-CN" w:bidi="ar-SA"/>
    </w:rPr>
  </w:style>
  <w:style w:type="character" w:customStyle="1" w:styleId="14">
    <w:name w:val="页眉 字符"/>
    <w:basedOn w:val="8"/>
    <w:link w:val="4"/>
    <w:uiPriority w:val="0"/>
    <w:rPr>
      <w:rFonts w:eastAsia="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270</Characters>
  <Lines>2</Lines>
  <Paragraphs>1</Paragraphs>
  <TotalTime>5</TotalTime>
  <ScaleCrop>false</ScaleCrop>
  <LinksUpToDate>false</LinksUpToDate>
  <CharactersWithSpaces>316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2023-03-13T09:00:00Z</dcterms:created>
  <dc:creator>CBEE 2009</dc:creator>
  <cp:lastModifiedBy>Administrator</cp:lastModifiedBy>
  <dcterms:modified xsi:type="dcterms:W3CDTF">2023-10-10T02:55:26Z</dcterms:modified>
  <dc:subject>CRC Taylor and Francis</dc:subject>
  <dc:title>Chapter Review Form</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2021-07-31T00:00:00Z</vt:filetime>
  </property>
  <property fmtid="{D5CDD505-2E9C-101B-9397-08002B2CF9AE}" pid="3" name="Creator">
    <vt:lpwstr>Microsoft® Word 2016</vt:lpwstr>
  </property>
  <property fmtid="{D5CDD505-2E9C-101B-9397-08002B2CF9AE}" pid="4" name="LastSaved">
    <vt:filetime>2021-12-01T00:00:00Z</vt:filetime>
  </property>
  <property fmtid="{D5CDD505-2E9C-101B-9397-08002B2CF9AE}" pid="5" name="KSOProductBuildVer">
    <vt:lpwstr>2052-12.1.0.15374</vt:lpwstr>
  </property>
  <property fmtid="{D5CDD505-2E9C-101B-9397-08002B2CF9AE}" pid="6" name="ICV">
    <vt:lpwstr>CC730A497CA741F1A7C95402B778C8F5</vt:lpwstr>
  </property>
</Properties>
</file>